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47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ind w:left="547" w:hanging="547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OF  SCIENCE AND LETTERS</w:t>
      </w:r>
    </w:p>
    <w:p w:rsidR="00000000" w:rsidDel="00000000" w:rsidP="00000000" w:rsidRDefault="00000000" w:rsidRPr="00000000" w14:paraId="00000003">
      <w:pPr>
        <w:spacing w:line="360" w:lineRule="auto"/>
        <w:ind w:left="544" w:hanging="544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DEPARTMENT OF MOLECULAR BIOLOGY AND GENETICS BACHELOR OF SCIENCE PROGRAM IN ENGLISH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(Then current 2024-2025 Fall Term)</w:t>
      </w:r>
    </w:p>
    <w:tbl>
      <w:tblPr>
        <w:tblStyle w:val="Table1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5530"/>
        <w:gridCol w:w="450"/>
        <w:gridCol w:w="450"/>
        <w:gridCol w:w="516"/>
        <w:gridCol w:w="850"/>
        <w:tblGridChange w:id="0">
          <w:tblGrid>
            <w:gridCol w:w="1413"/>
            <w:gridCol w:w="5530"/>
            <w:gridCol w:w="450"/>
            <w:gridCol w:w="450"/>
            <w:gridCol w:w="516"/>
            <w:gridCol w:w="850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First Term (Fall)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MBGE103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Biology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MBGE105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Chemistry I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MBGE113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Calculus I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MBGE119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Physics I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MBGE123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Chemistry I Laboratory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ATA101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Principles of Atatürk and History of Turkish Revolution I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TURK101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Turkish I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ENGL101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For Academic Purposes I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Second Term (Spring)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MBGE104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Cell Biology 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Chemistry 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Calculus 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Physics 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Chemistry II Laboratory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ATA102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Principles of Atatürk and History of Turkish Revolution 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TURK102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Turkish 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ENGL102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For Academic Purposes II            (PRE: ENGL101)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Third Term (Fall)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Genetics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MBGE209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Cell Biology 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Biology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MBGE215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Informatics Technologies for Biological Sciences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of Science and Ethics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Organic Chemistry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Biology Laboratory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ENGL201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for Academic Purposes III            (PRE: ENGL102)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Fourth Term (Spring)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Genetics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MBGE208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Physiology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Microbiology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Microbiology Laboratory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Biochemistry 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ind w:left="3983" w:hanging="398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for Academic Purposes IV            (PRE: ENGL201)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Fifth Term (Fall)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Techniques for Molecular Biology and Genetics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MBGE305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Recombinant DNA Technology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MBGE307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Entrepreneurship and Project Designing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Biochemistry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Nondepartmental Elective*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Technical Elective**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Sixth Term (Spring)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MBGE309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Plant Biology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Genetic Engineering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Biostatistics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MBGE332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Biochemistry II Laboratory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MBGE409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Tissue Culture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III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Technical Elective**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B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Seventh Term (Fall)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Bioinformatics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Summer Practice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MBGE453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Graduation Project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IV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V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VI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Technical Elective**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Eighth Term (Spring)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Seminars in Molecular Biology and Genetics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Project and Laboratory Studies***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VII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VIII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MBGEXXX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Departmental Elective  IX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pStyle w:val="Title"/>
        <w:spacing w:before="120" w:lineRule="auto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T:</w:t>
      </w:r>
      <w:r w:rsidDel="00000000" w:rsidR="00000000" w:rsidRPr="00000000">
        <w:rPr>
          <w:b w:val="0"/>
          <w:sz w:val="20"/>
          <w:szCs w:val="20"/>
          <w:rtl w:val="0"/>
        </w:rPr>
        <w:t xml:space="preserve"> Theoretical course weekly hours, </w:t>
      </w:r>
      <w:r w:rsidDel="00000000" w:rsidR="00000000" w:rsidRPr="00000000">
        <w:rPr>
          <w:sz w:val="20"/>
          <w:szCs w:val="20"/>
          <w:rtl w:val="0"/>
        </w:rPr>
        <w:t xml:space="preserve">P:</w:t>
      </w:r>
      <w:r w:rsidDel="00000000" w:rsidR="00000000" w:rsidRPr="00000000">
        <w:rPr>
          <w:b w:val="0"/>
          <w:sz w:val="20"/>
          <w:szCs w:val="20"/>
          <w:rtl w:val="0"/>
        </w:rPr>
        <w:t xml:space="preserve"> Practical course weekly hours, </w:t>
      </w:r>
      <w:r w:rsidDel="00000000" w:rsidR="00000000" w:rsidRPr="00000000">
        <w:rPr>
          <w:sz w:val="20"/>
          <w:szCs w:val="20"/>
          <w:rtl w:val="0"/>
        </w:rPr>
        <w:t xml:space="preserve">C:</w:t>
      </w:r>
      <w:r w:rsidDel="00000000" w:rsidR="00000000" w:rsidRPr="00000000">
        <w:rPr>
          <w:b w:val="0"/>
          <w:sz w:val="20"/>
          <w:szCs w:val="20"/>
          <w:rtl w:val="0"/>
        </w:rPr>
        <w:t xml:space="preserve"> Credits, </w:t>
      </w:r>
    </w:p>
    <w:p w:rsidR="00000000" w:rsidDel="00000000" w:rsidP="00000000" w:rsidRDefault="00000000" w:rsidRPr="00000000" w14:paraId="000001C8">
      <w:pPr>
        <w:pStyle w:val="Title"/>
        <w:spacing w:after="120" w:lineRule="auto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ECTS: </w:t>
      </w:r>
      <w:r w:rsidDel="00000000" w:rsidR="00000000" w:rsidRPr="00000000">
        <w:rPr>
          <w:b w:val="0"/>
          <w:sz w:val="20"/>
          <w:szCs w:val="20"/>
          <w:rtl w:val="0"/>
        </w:rPr>
        <w:t xml:space="preserve">European Credit Transfer System</w:t>
      </w:r>
    </w:p>
    <w:p w:rsidR="00000000" w:rsidDel="00000000" w:rsidP="00000000" w:rsidRDefault="00000000" w:rsidRPr="00000000" w14:paraId="000001C9">
      <w:pPr>
        <w:pStyle w:val="Title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Nondepartmental Elective: Courses offered by other departments having at least 4 ECTS.</w:t>
      </w:r>
    </w:p>
    <w:p w:rsidR="00000000" w:rsidDel="00000000" w:rsidP="00000000" w:rsidRDefault="00000000" w:rsidRPr="00000000" w14:paraId="000001CA">
      <w:pPr>
        <w:pStyle w:val="Title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 Technical Elective: Courses offered by Department of Molecular Biology (MBGEXXX) and Genetics or Department of Academic English (ENGLXXX) and having at least 4 ECTS, which are presented in the lists of departmental and technical elective courses.</w:t>
      </w:r>
    </w:p>
    <w:p w:rsidR="00000000" w:rsidDel="00000000" w:rsidP="00000000" w:rsidRDefault="00000000" w:rsidRPr="00000000" w14:paraId="000001CB">
      <w:pPr>
        <w:pStyle w:val="Title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 </w:t>
      </w:r>
      <w:r w:rsidDel="00000000" w:rsidR="00000000" w:rsidRPr="00000000">
        <w:rPr>
          <w:sz w:val="22"/>
          <w:szCs w:val="22"/>
          <w:rtl w:val="0"/>
        </w:rPr>
        <w:t xml:space="preserve">Elective Project and Laboratory Studies: Elective </w:t>
      </w:r>
      <w:r w:rsidDel="00000000" w:rsidR="00000000" w:rsidRPr="00000000">
        <w:rPr>
          <w:sz w:val="20"/>
          <w:szCs w:val="20"/>
          <w:rtl w:val="0"/>
        </w:rPr>
        <w:t xml:space="preserve">courses offered by Department of Molecular Biology and Genetics with MBGE46X and having at least 10 ECTS, which are presented in the ‘</w:t>
      </w:r>
      <w:r w:rsidDel="00000000" w:rsidR="00000000" w:rsidRPr="00000000">
        <w:rPr>
          <w:sz w:val="22"/>
          <w:szCs w:val="22"/>
          <w:rtl w:val="0"/>
        </w:rPr>
        <w:t xml:space="preserve">Elective Project and Laboratory Studies’</w:t>
      </w:r>
      <w:r w:rsidDel="00000000" w:rsidR="00000000" w:rsidRPr="00000000">
        <w:rPr>
          <w:sz w:val="20"/>
          <w:szCs w:val="20"/>
          <w:rtl w:val="0"/>
        </w:rPr>
        <w:t xml:space="preserve"> list.</w:t>
      </w:r>
    </w:p>
    <w:tbl>
      <w:tblPr>
        <w:tblStyle w:val="Table2"/>
        <w:tblW w:w="8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4"/>
        <w:gridCol w:w="5562"/>
        <w:gridCol w:w="448"/>
        <w:gridCol w:w="442"/>
        <w:gridCol w:w="388"/>
        <w:gridCol w:w="816"/>
        <w:tblGridChange w:id="0">
          <w:tblGrid>
            <w:gridCol w:w="1254"/>
            <w:gridCol w:w="5562"/>
            <w:gridCol w:w="448"/>
            <w:gridCol w:w="442"/>
            <w:gridCol w:w="388"/>
            <w:gridCol w:w="816"/>
          </w:tblGrid>
        </w:tblGridChange>
      </w:tblGrid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University Compulsory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000000"/>
                  <w:sz w:val="22"/>
                  <w:szCs w:val="22"/>
                  <w:rtl w:val="0"/>
                </w:rPr>
                <w:t xml:space="preserve">ICT100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Computer Literacy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GSB/HSH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Fine Arts Elective/First Aid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ORY100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University Life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KRY100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Career Planning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EA">
      <w:pPr>
        <w:pStyle w:val="Title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461.0" w:type="dxa"/>
        <w:jc w:val="left"/>
        <w:tblInd w:w="14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6"/>
        <w:gridCol w:w="1380"/>
        <w:gridCol w:w="1175"/>
        <w:tblGridChange w:id="0">
          <w:tblGrid>
            <w:gridCol w:w="3906"/>
            <w:gridCol w:w="1380"/>
            <w:gridCol w:w="117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(Minimum Graduation Requirements)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Credits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246</w:t>
            </w:r>
          </w:p>
        </w:tc>
      </w:tr>
    </w:tbl>
    <w:p w:rsidR="00000000" w:rsidDel="00000000" w:rsidP="00000000" w:rsidRDefault="00000000" w:rsidRPr="00000000" w14:paraId="000001F2">
      <w:pPr>
        <w:pStyle w:val="Title"/>
        <w:spacing w:after="12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Style w:val="Title"/>
        <w:spacing w:after="12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Style w:val="Title"/>
        <w:spacing w:after="12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Style w:val="Title"/>
        <w:spacing w:after="12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Style w:val="Title"/>
        <w:spacing w:after="12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5953"/>
        <w:gridCol w:w="426"/>
        <w:gridCol w:w="567"/>
        <w:gridCol w:w="708"/>
        <w:gridCol w:w="851"/>
        <w:tblGridChange w:id="0">
          <w:tblGrid>
            <w:gridCol w:w="1413"/>
            <w:gridCol w:w="5953"/>
            <w:gridCol w:w="426"/>
            <w:gridCol w:w="567"/>
            <w:gridCol w:w="708"/>
            <w:gridCol w:w="85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F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Departmental Elective Courses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MBGE312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Plant Physiology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MBGE313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Ecology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MBGE315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Immunology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MBGE318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Data Science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MBGE321 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 Microbiology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MBGE323 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Signal Transduction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MBGE327 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Neuroscience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MBGE328 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Behavioral Genetics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MBGE333 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Genetic Diseases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MBGE340 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Biophysics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MBGE345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Omics Technologies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MBGE346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Biodiversity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MBGE411 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Plant Molecular Biology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MBGE414 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Bioinformatics II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MBGE416 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Embryology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MBGE417 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Stem Cell Biology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MBGE418 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Cancer Molecular Biology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MBGE419 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Functional Genomics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MBGE420 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Plant Genetics and Biotechnology 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MBGE422 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Enzymology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MBGE424 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Epigenetics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MBGE426 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Free Radicals and Antioxidants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MBGE429 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Animal Behaviors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MBGE430 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Pharmacology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MBGE431 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Pharmacogenetic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MBGE432 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Biomolecules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MBGE434 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Special Topics in Molecular Biology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MBGE435 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Cell Cycle and Death 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MBGE436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Nanotechnology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MBGE437 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Tissue Engineering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MBGE438 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Biomaterials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MBGE439 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Evolutionary Biology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MBGE442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Biology and Law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MBGE443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Bioanalytical Techniques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Non-departmental Elective Courses Offered for Other Departments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C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C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C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C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Biological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Basic Biotechnology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2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Technical Elective Courses Offered by the Department of Academic 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D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D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D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ENGL301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Developing English Language Skills I     (PRE: ENGL202)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ENGL302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Developing English Language Skills II    (PRE: ENGL202)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ENGL401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Developing English Language Skills III  (PRE: ENGL202)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ENGL402</w:t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Developing English Language Skills IV  (PRE: ENGL202)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2F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Elective Project and Laboratory Studies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F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F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F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MBGE461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Cell Biology and Cancer Studies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MBGE462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Plant Molecular Biology Studies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MBGE463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Evolutionary Biology and Ecology Studies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MBGE464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Biomaterials and Tissue Engineering Studies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MBGE465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Diagnostic Studies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MBGE466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Applied Microbiology and Biotechnology Studies 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MBGE467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Computational Biology and Bioinformatics Studies 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MBGE468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Biological Molecules and Biochemistry Studies 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MBGE469</w:t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Methodology and Project Management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35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3" w:top="426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30252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 w:val="tr-TR"/>
    </w:rPr>
  </w:style>
  <w:style w:type="paragraph" w:styleId="Heading1">
    <w:name w:val="heading 1"/>
    <w:basedOn w:val="Normal"/>
    <w:next w:val="Normal"/>
    <w:link w:val="Heading1Char"/>
    <w:rsid w:val="00AF050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F050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F050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F050F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link w:val="Heading5Char"/>
    <w:rsid w:val="00AF050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AF050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rsid w:val="00CE74E0"/>
    <w:pPr>
      <w:jc w:val="center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rsid w:val="00CE74E0"/>
    <w:rPr>
      <w:rFonts w:ascii="Times New Roman" w:cs="Times New Roman" w:eastAsia="Times New Roman" w:hAnsi="Times New Roman"/>
      <w:b w:val="1"/>
      <w:bCs w:val="1"/>
      <w:sz w:val="24"/>
      <w:szCs w:val="24"/>
      <w:lang w:eastAsia="tr-TR" w:val="tr-TR"/>
    </w:rPr>
  </w:style>
  <w:style w:type="character" w:styleId="Hyperlink">
    <w:name w:val="Hyperlink"/>
    <w:basedOn w:val="DefaultParagraphFont"/>
    <w:uiPriority w:val="99"/>
    <w:rsid w:val="00CE74E0"/>
    <w:rPr>
      <w:strike w:val="0"/>
      <w:dstrike w:val="0"/>
      <w:color w:val="555498"/>
      <w:u w:val="none"/>
      <w:effect w:val="none"/>
    </w:rPr>
  </w:style>
  <w:style w:type="table" w:styleId="TableGrid">
    <w:name w:val="Table Grid"/>
    <w:basedOn w:val="TableNormal"/>
    <w:uiPriority w:val="39"/>
    <w:rsid w:val="00CE74E0"/>
    <w:pPr>
      <w:spacing w:after="0" w:line="240" w:lineRule="auto"/>
    </w:pPr>
    <w:rPr>
      <w:rFonts w:ascii="Times New Roman" w:hAnsi="Times New Roman"/>
      <w:sz w:val="24"/>
      <w:lang w:val="tr-T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5142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51428"/>
    <w:rPr>
      <w:rFonts w:ascii="Segoe UI" w:cs="Segoe UI" w:eastAsia="Times New Roman" w:hAnsi="Segoe UI"/>
      <w:sz w:val="18"/>
      <w:szCs w:val="18"/>
      <w:lang w:eastAsia="tr-TR" w:val="tr-T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6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61D0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61D01"/>
    <w:rPr>
      <w:rFonts w:ascii="Times New Roman" w:cs="Times New Roman" w:eastAsia="Times New Roman" w:hAnsi="Times New Roman"/>
      <w:sz w:val="20"/>
      <w:szCs w:val="20"/>
      <w:lang w:eastAsia="tr-TR"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61D0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61D01"/>
    <w:rPr>
      <w:rFonts w:ascii="Times New Roman" w:cs="Times New Roman" w:eastAsia="Times New Roman" w:hAnsi="Times New Roman"/>
      <w:b w:val="1"/>
      <w:bCs w:val="1"/>
      <w:sz w:val="20"/>
      <w:szCs w:val="20"/>
      <w:lang w:eastAsia="tr-TR" w:val="tr-TR"/>
    </w:rPr>
  </w:style>
  <w:style w:type="paragraph" w:styleId="Default" w:customStyle="1">
    <w:name w:val="Default"/>
    <w:rsid w:val="00561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tr-TR" w:val="tr-TR"/>
    </w:rPr>
  </w:style>
  <w:style w:type="table" w:styleId="TabloKlavuzu1" w:customStyle="1">
    <w:name w:val="Tablo Kılavuzu1"/>
    <w:basedOn w:val="TableNormal"/>
    <w:next w:val="TableGrid"/>
    <w:uiPriority w:val="39"/>
    <w:rsid w:val="00F96B9E"/>
    <w:pPr>
      <w:spacing w:after="0" w:line="240" w:lineRule="auto"/>
    </w:pPr>
    <w:rPr>
      <w:rFonts w:ascii="Times New Roman" w:hAnsi="Times New Roman"/>
      <w:sz w:val="24"/>
      <w:lang w:val="tr-T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AF050F"/>
    <w:rPr>
      <w:rFonts w:ascii="Times New Roman" w:cs="Times New Roman" w:eastAsia="Times New Roman" w:hAnsi="Times New Roman"/>
      <w:b w:val="1"/>
      <w:sz w:val="48"/>
      <w:szCs w:val="48"/>
      <w:lang w:eastAsia="tr-TR" w:val="tr-TR"/>
    </w:rPr>
  </w:style>
  <w:style w:type="character" w:styleId="Heading2Char" w:customStyle="1">
    <w:name w:val="Heading 2 Char"/>
    <w:basedOn w:val="DefaultParagraphFont"/>
    <w:link w:val="Heading2"/>
    <w:rsid w:val="00AF050F"/>
    <w:rPr>
      <w:rFonts w:ascii="Times New Roman" w:cs="Times New Roman" w:eastAsia="Times New Roman" w:hAnsi="Times New Roman"/>
      <w:b w:val="1"/>
      <w:sz w:val="36"/>
      <w:szCs w:val="36"/>
      <w:lang w:eastAsia="tr-TR" w:val="tr-TR"/>
    </w:rPr>
  </w:style>
  <w:style w:type="character" w:styleId="Heading3Char" w:customStyle="1">
    <w:name w:val="Heading 3 Char"/>
    <w:basedOn w:val="DefaultParagraphFont"/>
    <w:link w:val="Heading3"/>
    <w:rsid w:val="00AF050F"/>
    <w:rPr>
      <w:rFonts w:ascii="Times New Roman" w:cs="Times New Roman" w:eastAsia="Times New Roman" w:hAnsi="Times New Roman"/>
      <w:b w:val="1"/>
      <w:sz w:val="28"/>
      <w:szCs w:val="28"/>
      <w:lang w:eastAsia="tr-TR" w:val="tr-TR"/>
    </w:rPr>
  </w:style>
  <w:style w:type="character" w:styleId="Heading4Char" w:customStyle="1">
    <w:name w:val="Heading 4 Char"/>
    <w:basedOn w:val="DefaultParagraphFont"/>
    <w:link w:val="Heading4"/>
    <w:rsid w:val="00AF050F"/>
    <w:rPr>
      <w:rFonts w:ascii="Times New Roman" w:cs="Times New Roman" w:eastAsia="Times New Roman" w:hAnsi="Times New Roman"/>
      <w:b w:val="1"/>
      <w:sz w:val="24"/>
      <w:szCs w:val="24"/>
      <w:lang w:eastAsia="tr-TR" w:val="tr-TR"/>
    </w:rPr>
  </w:style>
  <w:style w:type="character" w:styleId="Heading5Char" w:customStyle="1">
    <w:name w:val="Heading 5 Char"/>
    <w:basedOn w:val="DefaultParagraphFont"/>
    <w:link w:val="Heading5"/>
    <w:rsid w:val="00AF050F"/>
    <w:rPr>
      <w:rFonts w:ascii="Times New Roman" w:cs="Times New Roman" w:eastAsia="Times New Roman" w:hAnsi="Times New Roman"/>
      <w:b w:val="1"/>
      <w:lang w:eastAsia="tr-TR" w:val="tr-TR"/>
    </w:rPr>
  </w:style>
  <w:style w:type="character" w:styleId="Heading6Char" w:customStyle="1">
    <w:name w:val="Heading 6 Char"/>
    <w:basedOn w:val="DefaultParagraphFont"/>
    <w:link w:val="Heading6"/>
    <w:rsid w:val="00AF050F"/>
    <w:rPr>
      <w:rFonts w:ascii="Times New Roman" w:cs="Times New Roman" w:eastAsia="Times New Roman" w:hAnsi="Times New Roman"/>
      <w:b w:val="1"/>
      <w:sz w:val="20"/>
      <w:szCs w:val="20"/>
      <w:lang w:eastAsia="tr-TR" w:val="tr-TR"/>
    </w:rPr>
  </w:style>
  <w:style w:type="table" w:styleId="TableNormal1" w:customStyle="1">
    <w:name w:val="Table Normal1"/>
    <w:rsid w:val="00AF050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link w:val="SubtitleChar"/>
    <w:rsid w:val="00AF050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rsid w:val="00AF050F"/>
    <w:rPr>
      <w:rFonts w:ascii="Georgia" w:cs="Georgia" w:eastAsia="Georgia" w:hAnsi="Georgia"/>
      <w:i w:val="1"/>
      <w:color w:val="666666"/>
      <w:sz w:val="48"/>
      <w:szCs w:val="48"/>
      <w:lang w:eastAsia="tr-TR" w:val="tr-T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F050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ngora.baskent.edu.tr/bilgipaketi/?dil=TR&amp;menu=akademik&amp;inner=katalog&amp;birim=302&amp;ders=993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ubICJ78DkMiK273oHm1zgfPaQ==">CgMxLjA4AHIhMUp4RWhKYkpnWFpsVi1ScGZmQ0h0cjA0OEtVd0hkaTh6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2024-07-04T08:23:00Z</dcterms:created>
  <dc:creator>User</dc:creator>
</cp:coreProperties>
</file>